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1F1" w:rsidRPr="001E4578" w:rsidRDefault="00FF21F1" w:rsidP="00FF21F1">
      <w:pPr>
        <w:ind w:left="0"/>
        <w:rPr>
          <w:rFonts w:asciiTheme="minorHAnsi" w:hAnsiTheme="minorHAnsi"/>
          <w:sz w:val="22"/>
          <w:szCs w:val="22"/>
        </w:rPr>
      </w:pPr>
      <w:r w:rsidRPr="00793D9B">
        <w:rPr>
          <w:rFonts w:asciiTheme="minorHAnsi" w:hAnsiTheme="minorHAnsi"/>
          <w:b/>
          <w:sz w:val="22"/>
          <w:szCs w:val="22"/>
        </w:rPr>
        <w:t>Polska Nagroda Innowacyjności 2016</w:t>
      </w:r>
      <w:r w:rsidRPr="00793D9B">
        <w:rPr>
          <w:rFonts w:asciiTheme="minorHAnsi" w:hAnsiTheme="minorHAnsi"/>
          <w:sz w:val="22"/>
          <w:szCs w:val="22"/>
        </w:rPr>
        <w:t xml:space="preserve">, oraz </w:t>
      </w:r>
      <w:r w:rsidRPr="00793D9B">
        <w:rPr>
          <w:rFonts w:asciiTheme="minorHAnsi" w:hAnsiTheme="minorHAnsi"/>
          <w:b/>
          <w:sz w:val="22"/>
          <w:szCs w:val="22"/>
        </w:rPr>
        <w:t xml:space="preserve">Polska Nagroda Innowacyjności 2017 </w:t>
      </w:r>
      <w:r w:rsidRPr="00793D9B">
        <w:rPr>
          <w:rFonts w:asciiTheme="minorHAnsi" w:hAnsiTheme="minorHAnsi"/>
          <w:sz w:val="22"/>
          <w:szCs w:val="22"/>
        </w:rPr>
        <w:t>w kategorii Uczelnie</w:t>
      </w:r>
      <w:r>
        <w:rPr>
          <w:rFonts w:asciiTheme="minorHAnsi" w:hAnsiTheme="minorHAnsi"/>
          <w:sz w:val="22"/>
          <w:szCs w:val="22"/>
        </w:rPr>
        <w:t xml:space="preserve"> Wyższe</w:t>
      </w:r>
      <w:r w:rsidRPr="00793D9B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Otrzymana n</w:t>
      </w:r>
      <w:r>
        <w:rPr>
          <w:rFonts w:asciiTheme="minorHAnsi" w:hAnsiTheme="minorHAnsi"/>
          <w:sz w:val="22"/>
          <w:szCs w:val="22"/>
        </w:rPr>
        <w:t xml:space="preserve">a podstawie </w:t>
      </w:r>
      <w:r>
        <w:rPr>
          <w:rFonts w:asciiTheme="minorHAnsi" w:hAnsiTheme="minorHAnsi"/>
          <w:sz w:val="22"/>
          <w:szCs w:val="22"/>
        </w:rPr>
        <w:t>analizy</w:t>
      </w:r>
      <w:r w:rsidRPr="00793D9B">
        <w:rPr>
          <w:rFonts w:asciiTheme="minorHAnsi" w:hAnsiTheme="minorHAnsi"/>
          <w:sz w:val="22"/>
          <w:szCs w:val="22"/>
        </w:rPr>
        <w:t xml:space="preserve"> działalności Wydziału, zwłaszcza współpracy z przedsiębiorstwami i działań komercjalizujących badania naukowe, ze szczególnym uwzględnieniem realizacji projektu pt. "Wielomodułowe interdyscyplinarne badania nieniszczące obiektów architektury na przykładzie gotyckich kamienic mieszczańskich w Toruniu" (w 2016) oraz kolejnych projektów podejmowanych z przedsiębiorcami i działań na rzecz utworzenia Centrum Badań i Konserwacji Dziedzictwa Kulturowego (w 2017). </w:t>
      </w:r>
      <w:r w:rsidRPr="001E4578">
        <w:rPr>
          <w:rFonts w:asciiTheme="minorHAnsi" w:hAnsiTheme="minorHAnsi"/>
          <w:b/>
          <w:sz w:val="22"/>
          <w:szCs w:val="22"/>
        </w:rPr>
        <w:t>Wydział Sztuk Pięknych UMK w Toruniu ma prawo posługiwać się godłem Polska Nagroda Innowacyjności 2016 i Polska Nagroda Innowacyjności 2017.</w:t>
      </w:r>
    </w:p>
    <w:p w:rsidR="00FF21F1" w:rsidRDefault="00FF21F1" w:rsidP="00FF21F1">
      <w:pPr>
        <w:ind w:left="0" w:firstLine="0"/>
        <w:rPr>
          <w:rFonts w:asciiTheme="minorHAnsi" w:hAnsiTheme="minorHAnsi"/>
          <w:sz w:val="22"/>
          <w:szCs w:val="22"/>
        </w:rPr>
      </w:pPr>
    </w:p>
    <w:p w:rsidR="009102EE" w:rsidRDefault="00FF21F1" w:rsidP="00FF21F1">
      <w:pPr>
        <w:ind w:left="0"/>
      </w:pPr>
      <w:bookmarkStart w:id="0" w:name="_GoBack"/>
      <w:bookmarkEnd w:id="0"/>
      <w:r>
        <w:rPr>
          <w:rFonts w:asciiTheme="minorHAnsi" w:hAnsiTheme="minorHAnsi"/>
          <w:b/>
          <w:sz w:val="22"/>
          <w:szCs w:val="22"/>
        </w:rPr>
        <w:t>Polska Nagroda</w:t>
      </w:r>
      <w:r w:rsidRPr="00793D9B">
        <w:rPr>
          <w:rFonts w:asciiTheme="minorHAnsi" w:hAnsiTheme="minorHAnsi"/>
          <w:b/>
          <w:sz w:val="22"/>
          <w:szCs w:val="22"/>
        </w:rPr>
        <w:t xml:space="preserve"> Inteligentnego Rozwoju 2017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793D9B">
        <w:rPr>
          <w:rFonts w:asciiTheme="minorHAnsi" w:hAnsiTheme="minorHAnsi"/>
          <w:sz w:val="22"/>
          <w:szCs w:val="22"/>
        </w:rPr>
        <w:t xml:space="preserve">w kategorii </w:t>
      </w:r>
      <w:r>
        <w:rPr>
          <w:rFonts w:asciiTheme="minorHAnsi" w:hAnsiTheme="minorHAnsi"/>
          <w:sz w:val="22"/>
          <w:szCs w:val="22"/>
        </w:rPr>
        <w:t>Uczelnie W</w:t>
      </w:r>
      <w:r w:rsidRPr="00793D9B">
        <w:rPr>
          <w:rFonts w:asciiTheme="minorHAnsi" w:hAnsiTheme="minorHAnsi"/>
          <w:sz w:val="22"/>
          <w:szCs w:val="22"/>
        </w:rPr>
        <w:t>yższe przyznana m.in. za koncepcję Centrum Badań i Konserwacji Dziedzictwa Kulturowego. Inicjatorem nagrody jest Centrum Inteligentnego Rozwoju. Partnerem medialnym jest sekcja Rzecz o Innowacjach. Partnerem merytorycznym nagrody jest Śląskie Centrum Etyki Biznesu i Zrównoważonego Rozwoju działające przy Politechnice Śląskiej.</w:t>
      </w:r>
    </w:p>
    <w:sectPr w:rsidR="00910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1F1"/>
    <w:rsid w:val="009102EE"/>
    <w:rsid w:val="00FF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AAAF9-CB14-43CE-A4CD-33E8B468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1F1"/>
    <w:pPr>
      <w:spacing w:before="120" w:after="0" w:line="360" w:lineRule="auto"/>
      <w:ind w:left="709" w:firstLine="567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972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</dc:creator>
  <cp:keywords/>
  <dc:description/>
  <cp:lastModifiedBy>UMK</cp:lastModifiedBy>
  <cp:revision>1</cp:revision>
  <dcterms:created xsi:type="dcterms:W3CDTF">2018-09-13T08:32:00Z</dcterms:created>
  <dcterms:modified xsi:type="dcterms:W3CDTF">2018-09-13T08:33:00Z</dcterms:modified>
</cp:coreProperties>
</file>